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4.gi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Eclipse Adoptium Java 17.0.8.1 on Linux -->
    <w:p>
      <w:pPr>
        <w:spacing w:after="0"/>
        <w:ind w:left="0"/>
        <w:jc w:val="left"/>
        <w:textAlignment w:val="auto"/>
      </w:pPr>
      <w:r>
        <w:rPr>
          <w:rFonts w:ascii="Times New Roman"/>
          <w:b/>
          <w:i w:val="false"/>
          <w:color w:val="000000"/>
          <w:sz w:val="24"/>
          <w:lang w:val="uk-UK"/>
        </w:rPr>
        <w:t>Про внесення змін до наказу Міністерства оборони У країн и від 21.05.2019 №252</w:t>
      </w:r>
      <w:r>
        <w:br/>
      </w:r>
      <w:r>
        <w:br/>
      </w:r>
    </w:p>
    <w:p>
      <w:pPr>
        <w:pStyle w:val="NormalStyle"/>
      </w:pPr>
      <w:r>
        <w:t>dep_755 від 2019.10.29</w:t>
      </w:r>
    </w:p>
    <w:p>
      <w:pPr>
        <w:pStyle w:val="NormalStyle"/>
      </w:pPr>
      <w:r>
        <w:t xml:space="preserve">Статус: Акт чинний </w:t>
      </w:r>
    </w:p>
    <w:p>
      <w:pPr>
        <w:pStyle w:val="NormalStyle"/>
      </w:pPr>
      <w:r>
        <w:t xml:space="preserve">Версія від: 29 жовтня 2019 </w:t>
      </w:r>
    </w:p>
    <w:p>
      <w:pPr>
        <w:spacing w:after="0"/>
        <w:ind w:left="0"/>
        <w:jc w:val="left"/>
        <w:textAlignment w:val="auto"/>
      </w:pPr>
      <w:r>
        <w:br/>
      </w:r>
    </w:p>
    <w:p>
      <w:pPr>
        <w:spacing w:after="0"/>
        <w:ind w:left="0"/>
        <w:jc w:val="left"/>
        <w:textAlignment w:val="auto"/>
      </w:pPr>
      <w:r>
        <w:rPr>
          <w:rFonts w:ascii="Times New Roman"/>
          <w:b/>
          <w:i w:val="false"/>
          <w:color w:val="000000"/>
          <w:sz w:val="24"/>
          <w:lang w:val="uk-UK"/>
        </w:rPr>
        <w:t>Набуття чинності:</w:t>
      </w:r>
    </w:p>
    <w:p>
      <w:pPr>
        <w:spacing w:after="150"/>
        <w:ind w:left="0"/>
        <w:jc w:val="left"/>
        <w:textAlignment w:val="auto"/>
      </w:pPr>
      <w:r>
        <w:rPr>
          <w:rFonts w:ascii="Times New Roman"/>
          <w:b w:val="false"/>
          <w:i w:val="false"/>
          <w:color w:val="000000"/>
          <w:sz w:val="24"/>
          <w:lang w:val="uk-UK"/>
        </w:rPr>
        <w:t>29 жовтня 2019 року</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drawing>
          <wp:inline distT="0" distB="0" distL="0" distR="0">
            <wp:extent cx="571500" cy="762000"/>
            <wp:effectExtent l="0" t="0" r="0" b="0"/>
            <wp:docPr id="0" name="" descr="Герб України"/>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762000"/>
                    </a:xfrm>
                    <a:prstGeom prst="rect">
                      <a:avLst/>
                    </a:prstGeom>
                  </pic:spPr>
                </pic:pic>
              </a:graphicData>
            </a:graphic>
          </wp:inline>
        </w:drawing>
      </w:r>
    </w:p>
    <w:p>
      <w:pPr>
        <w:spacing w:before="25" w:after="0"/>
        <w:ind w:left="0"/>
        <w:jc w:val="center"/>
        <w:textAlignment w:val="auto"/>
      </w:pPr>
      <w:r>
        <w:rPr>
          <w:rFonts w:ascii="Times New Roman"/>
          <w:b/>
          <w:i w:val="false"/>
          <w:color w:val="000000"/>
          <w:sz w:val="24"/>
          <w:lang w:val="uk-UK"/>
        </w:rPr>
        <w:t>МІНІСТЕРСТВО ОБОРОНИ УКРАЇНИ</w:t>
      </w:r>
    </w:p>
    <w:p>
      <w:pPr>
        <w:spacing w:before="25" w:after="0"/>
        <w:ind w:left="0"/>
        <w:jc w:val="left"/>
        <w:textAlignment w:val="auto"/>
      </w:pPr>
    </w:p>
    <w:p>
      <w:pPr>
        <w:spacing w:before="25" w:after="0"/>
        <w:ind w:left="0"/>
        <w:jc w:val="center"/>
        <w:textAlignment w:val="auto"/>
      </w:pPr>
      <w:r>
        <w:rPr>
          <w:rFonts w:ascii="Times New Roman"/>
          <w:b/>
          <w:i w:val="false"/>
          <w:color w:val="000000"/>
          <w:sz w:val="24"/>
          <w:lang w:val="uk-UK"/>
        </w:rPr>
        <w:t>НАКАЗ</w:t>
      </w:r>
    </w:p>
    <w:p>
      <w:pPr>
        <w:spacing w:before="25" w:after="0"/>
        <w:ind w:left="0"/>
        <w:jc w:val="center"/>
        <w:textAlignment w:val="auto"/>
      </w:pPr>
      <w:r>
        <w:rPr>
          <w:rFonts w:ascii="Times New Roman"/>
          <w:b/>
          <w:i w:val="false"/>
          <w:color w:val="000000"/>
          <w:sz w:val="24"/>
          <w:lang w:val="uk-UK"/>
        </w:rPr>
        <w:t>29.10.2019 № 551</w:t>
      </w:r>
    </w:p>
    <w:p>
      <w:pPr>
        <w:spacing w:before="25" w:after="0"/>
        <w:ind w:left="0"/>
        <w:jc w:val="center"/>
        <w:textAlignment w:val="auto"/>
      </w:pPr>
      <w:r>
        <w:rPr>
          <w:rFonts w:ascii="Times New Roman"/>
          <w:b/>
          <w:i w:val="false"/>
          <w:color w:val="000000"/>
          <w:sz w:val="24"/>
          <w:lang w:val="uk-UK"/>
        </w:rPr>
        <w:t>Про внесення змін до наказу Міністерства оборони У країн и від 21.05.2019 №252</w:t>
      </w:r>
    </w:p>
    <w:p>
      <w:pPr>
        <w:spacing w:before="25" w:after="0"/>
        <w:ind w:left="0"/>
        <w:jc w:val="both"/>
        <w:textAlignment w:val="auto"/>
      </w:pPr>
      <w:r>
        <w:rPr>
          <w:rFonts w:ascii="Times New Roman"/>
          <w:b w:val="false"/>
          <w:i w:val="false"/>
          <w:color w:val="000000"/>
          <w:sz w:val="24"/>
          <w:lang w:val="uk-UK"/>
        </w:rPr>
        <w:t xml:space="preserve">Відповідно до </w:t>
      </w:r>
      <w:r>
        <w:rPr>
          <w:rFonts w:ascii="Times New Roman"/>
          <w:b w:val="false"/>
          <w:i w:val="false"/>
          <w:color w:val="1b1b1b"/>
          <w:sz w:val="24"/>
          <w:lang w:val="uk-UK"/>
        </w:rPr>
        <w:t>пункту 3 статті 7</w:t>
      </w:r>
      <w:r>
        <w:rPr>
          <w:rFonts w:ascii="Times New Roman"/>
          <w:b w:val="false"/>
          <w:i w:val="false"/>
          <w:color w:val="000000"/>
          <w:sz w:val="24"/>
          <w:lang w:val="uk-UK"/>
        </w:rPr>
        <w:t xml:space="preserve"> Закону України “Про національну безпеку України” та з метою уточнення функцій Мобілізаційного відділу Міністерства оборони України </w:t>
      </w:r>
      <w:r>
        <w:rPr>
          <w:rFonts w:ascii="Times New Roman"/>
          <w:b/>
          <w:i w:val="false"/>
          <w:color w:val="000000"/>
          <w:sz w:val="24"/>
          <w:lang w:val="uk-UK"/>
        </w:rPr>
        <w:t>наказую:</w:t>
      </w:r>
    </w:p>
    <w:p>
      <w:pPr>
        <w:spacing w:before="25" w:after="0"/>
        <w:ind w:left="0"/>
        <w:jc w:val="both"/>
        <w:textAlignment w:val="auto"/>
      </w:pPr>
      <w:r>
        <w:rPr>
          <w:rFonts w:ascii="Times New Roman"/>
          <w:b w:val="false"/>
          <w:i w:val="false"/>
          <w:color w:val="000000"/>
          <w:sz w:val="24"/>
          <w:lang w:val="uk-UK"/>
        </w:rPr>
        <w:t xml:space="preserve">1. Внести до </w:t>
      </w:r>
      <w:r>
        <w:rPr>
          <w:rFonts w:ascii="Times New Roman"/>
          <w:b w:val="false"/>
          <w:i w:val="false"/>
          <w:color w:val="1b1b1b"/>
          <w:sz w:val="24"/>
          <w:lang w:val="uk-UK"/>
        </w:rPr>
        <w:t>пункту 7</w:t>
      </w:r>
      <w:r>
        <w:rPr>
          <w:rFonts w:ascii="Times New Roman"/>
          <w:b w:val="false"/>
          <w:i w:val="false"/>
          <w:color w:val="000000"/>
          <w:sz w:val="24"/>
          <w:lang w:val="uk-UK"/>
        </w:rPr>
        <w:t xml:space="preserve"> Положення про Мобілізаційний відділ Міністерства оборони України, затвердженого наказом Міністерства оборони України від 21 травня 2019 року № 252, такі зміни:</w:t>
      </w:r>
    </w:p>
    <w:p>
      <w:pPr>
        <w:spacing w:before="25" w:after="0"/>
        <w:ind w:left="0"/>
        <w:jc w:val="both"/>
        <w:textAlignment w:val="auto"/>
      </w:pPr>
      <w:r>
        <w:rPr>
          <w:rFonts w:ascii="Times New Roman"/>
          <w:b w:val="false"/>
          <w:i w:val="false"/>
          <w:color w:val="000000"/>
          <w:sz w:val="24"/>
          <w:lang w:val="uk-UK"/>
        </w:rPr>
        <w:t>- доповнити пункт абзацами двадцять п’ятим - двадцять сьомим такого змісту:</w:t>
      </w:r>
    </w:p>
    <w:p>
      <w:pPr>
        <w:spacing w:before="25" w:after="0"/>
        <w:ind w:left="0"/>
        <w:jc w:val="both"/>
        <w:textAlignment w:val="auto"/>
      </w:pPr>
      <w:r>
        <w:rPr>
          <w:rFonts w:ascii="Times New Roman"/>
          <w:b w:val="false"/>
          <w:i w:val="false"/>
          <w:color w:val="000000"/>
          <w:sz w:val="24"/>
          <w:lang w:val="uk-UK"/>
        </w:rPr>
        <w:t>• “забезпечує реалізацію заходів демократичного цивільного контролю за діяльністю Збройних Сил України та Держспецтрансслужби у межах своїх повноважень;</w:t>
      </w:r>
    </w:p>
    <w:p>
      <w:pPr>
        <w:spacing w:before="25" w:after="0"/>
        <w:ind w:left="0"/>
        <w:jc w:val="both"/>
        <w:textAlignment w:val="auto"/>
      </w:pPr>
      <w:r>
        <w:rPr>
          <w:rFonts w:ascii="Times New Roman"/>
          <w:b w:val="false"/>
          <w:i w:val="false"/>
          <w:color w:val="000000"/>
          <w:sz w:val="24"/>
          <w:lang w:val="uk-UK"/>
        </w:rPr>
        <w:t>• створює необхідні умови для здійснення Міністром оборони України, першим заступником Міністра оборони України, заступниками Міністра оборони України та державним секретарем Міністерства оборони України демократичного цивільного контролю за діяльністю Збройних Сил України та Держспецтрансслужби у межах передбачених законом повноважень;</w:t>
      </w:r>
    </w:p>
    <w:p>
      <w:pPr>
        <w:spacing w:before="25" w:after="0"/>
        <w:ind w:left="0"/>
        <w:jc w:val="both"/>
        <w:textAlignment w:val="auto"/>
      </w:pPr>
      <w:r>
        <w:rPr>
          <w:rFonts w:ascii="Times New Roman"/>
          <w:b w:val="false"/>
          <w:i w:val="false"/>
          <w:color w:val="000000"/>
          <w:sz w:val="24"/>
          <w:lang w:val="uk-UK"/>
        </w:rPr>
        <w:t xml:space="preserve">• інформує громадськість з питань, що належать до його відання, у порядку, визначеному законодавством; </w:t>
      </w:r>
    </w:p>
    <w:p>
      <w:pPr>
        <w:spacing w:before="25" w:after="0"/>
        <w:ind w:left="0"/>
        <w:jc w:val="both"/>
        <w:textAlignment w:val="auto"/>
      </w:pPr>
      <w:r>
        <w:rPr>
          <w:rFonts w:ascii="Times New Roman"/>
          <w:b w:val="false"/>
          <w:i w:val="false"/>
          <w:color w:val="000000"/>
          <w:sz w:val="24"/>
          <w:lang w:val="uk-UK"/>
        </w:rPr>
        <w:t>У зв’язку з цим абзаци двадцять п’ятий — двадцять восьмий вважати абзацами двадцять восьмим - тридцять першим відповідно.</w:t>
      </w:r>
    </w:p>
    <w:p>
      <w:pPr>
        <w:spacing w:before="25" w:after="0"/>
        <w:ind w:left="0"/>
        <w:jc w:val="both"/>
        <w:textAlignment w:val="auto"/>
      </w:pPr>
      <w:r>
        <w:rPr>
          <w:rFonts w:ascii="Times New Roman"/>
          <w:b w:val="false"/>
          <w:i w:val="false"/>
          <w:color w:val="000000"/>
          <w:sz w:val="24"/>
          <w:lang w:val="uk-UK"/>
        </w:rPr>
        <w:t>2. Наказ розіслати згідно з розрахунком розсилки.</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8608"/>
        <w:gridCol w:w="5792"/>
      </w:tblGrid>
      <w:tr>
        <w:trPr>
          <w:trHeight w:val="45" w:hRule="atLeast"/>
        </w:trPr>
        <w:tc>
          <w:tcPr>
            <w:tcW w:w="8608" w:type="dxa"/>
            <w:tcBorders>
              <w:top w:val="outset" w:color="000000" w:sz="8"/>
              <w:left w:val="outset" w:color="000000" w:sz="8"/>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uk-UK"/>
              </w:rPr>
              <w:t>Тимчасово виконуючий обов’язки</w:t>
            </w:r>
            <w:r>
              <w:br/>
            </w:r>
            <w:r>
              <w:rPr>
                <w:rFonts w:ascii="Times New Roman"/>
                <w:b/>
                <w:i w:val="false"/>
                <w:color w:val="000000"/>
                <w:sz w:val="24"/>
                <w:lang w:val="uk-UK"/>
              </w:rPr>
              <w:t xml:space="preserve">Міністра оборони України </w:t>
            </w:r>
          </w:p>
        </w:tc>
        <w:tc>
          <w:tcPr>
            <w:tcW w:w="5792" w:type="dxa"/>
            <w:tcBorders>
              <w:top w:val="outset" w:color="000000" w:sz="8"/>
              <w:left w:val="outset" w:color="000000" w:sz="8"/>
              <w:bottom w:val="single" w:color="000000" w:sz="8"/>
              <w:right w:val="single" w:color="000000" w:sz="8"/>
            </w:tcBorders>
            <w:tcMar>
              <w:top w:w="15" w:type="dxa"/>
              <w:left w:w="15" w:type="dxa"/>
              <w:bottom w:w="15" w:type="dxa"/>
              <w:right w:w="15" w:type="dxa"/>
            </w:tcMar>
            <w:vAlign w:val="center"/>
          </w:tcPr>
          <w:p>
            <w:pPr>
              <w:spacing w:after="0"/>
              <w:ind w:left="0"/>
              <w:jc w:val="left"/>
              <w:textAlignment w:val="auto"/>
            </w:pPr>
            <w:r>
              <w:rPr>
                <w:rFonts w:ascii="Times New Roman"/>
                <w:b/>
                <w:i w:val="false"/>
                <w:color w:val="000000"/>
                <w:sz w:val="24"/>
                <w:lang w:val="uk-UK"/>
              </w:rPr>
              <w:t>І. Руснак</w:t>
            </w:r>
          </w:p>
        </w:tc>
      </w:tr>
    </w:tbl>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uk-UK"/>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uk-UK"/>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gif" Type="http://schemas.openxmlformats.org/officeDocument/2006/relationships/image" Id="rId4"/>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